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66E4D" w14:textId="77777777" w:rsidR="00DA5ADC" w:rsidRPr="00950717" w:rsidRDefault="00DA5ADC" w:rsidP="00950717">
      <w:pPr>
        <w:spacing w:line="360" w:lineRule="auto"/>
        <w:jc w:val="center"/>
        <w:rPr>
          <w:rFonts w:ascii="宋体" w:eastAsia="宋体" w:hAnsi="宋体"/>
          <w:b/>
          <w:sz w:val="32"/>
          <w:szCs w:val="32"/>
        </w:rPr>
      </w:pPr>
      <w:r w:rsidRPr="00950717">
        <w:rPr>
          <w:rFonts w:ascii="宋体" w:eastAsia="宋体" w:hAnsi="宋体" w:hint="eastAsia"/>
          <w:b/>
          <w:sz w:val="32"/>
          <w:szCs w:val="32"/>
        </w:rPr>
        <w:t>题目</w:t>
      </w:r>
      <w:bookmarkStart w:id="0" w:name="_GoBack"/>
      <w:bookmarkEnd w:id="0"/>
    </w:p>
    <w:p w14:paraId="444274DC" w14:textId="3F547B11" w:rsidR="00DA5ADC" w:rsidRPr="00950717" w:rsidRDefault="00950717" w:rsidP="00950717">
      <w:pPr>
        <w:spacing w:line="360" w:lineRule="auto"/>
        <w:jc w:val="center"/>
        <w:rPr>
          <w:rFonts w:ascii="宋体" w:eastAsia="宋体" w:hAnsi="宋体" w:hint="eastAsia"/>
          <w:sz w:val="24"/>
          <w:szCs w:val="24"/>
        </w:rPr>
      </w:pPr>
      <w:r>
        <w:rPr>
          <w:rFonts w:ascii="宋体" w:eastAsia="宋体" w:hAnsi="宋体" w:hint="eastAsia"/>
          <w:sz w:val="24"/>
          <w:szCs w:val="24"/>
        </w:rPr>
        <w:t>经济</w:t>
      </w:r>
      <w:r w:rsidR="00DA5ADC" w:rsidRPr="00950717">
        <w:rPr>
          <w:rFonts w:ascii="宋体" w:eastAsia="宋体" w:hAnsi="宋体"/>
          <w:sz w:val="24"/>
          <w:szCs w:val="24"/>
        </w:rPr>
        <w:t xml:space="preserve">学院 </w:t>
      </w:r>
      <w:r>
        <w:rPr>
          <w:rFonts w:ascii="宋体" w:eastAsia="宋体" w:hAnsi="宋体" w:hint="eastAsia"/>
          <w:sz w:val="24"/>
          <w:szCs w:val="24"/>
        </w:rPr>
        <w:t>经济1</w:t>
      </w:r>
      <w:r>
        <w:rPr>
          <w:rFonts w:ascii="宋体" w:eastAsia="宋体" w:hAnsi="宋体"/>
          <w:sz w:val="24"/>
          <w:szCs w:val="24"/>
        </w:rPr>
        <w:t>602</w:t>
      </w:r>
      <w:r w:rsidR="00DA5ADC" w:rsidRPr="00950717">
        <w:rPr>
          <w:rFonts w:ascii="宋体" w:eastAsia="宋体" w:hAnsi="宋体"/>
          <w:sz w:val="24"/>
          <w:szCs w:val="24"/>
        </w:rPr>
        <w:t xml:space="preserve">班 </w:t>
      </w:r>
      <w:r>
        <w:rPr>
          <w:rFonts w:ascii="宋体" w:eastAsia="宋体" w:hAnsi="宋体" w:hint="eastAsia"/>
          <w:sz w:val="24"/>
          <w:szCs w:val="24"/>
        </w:rPr>
        <w:t>陈鸿志</w:t>
      </w:r>
    </w:p>
    <w:p w14:paraId="448A038C" w14:textId="3736E0FB" w:rsidR="00DA5ADC" w:rsidRPr="00950717" w:rsidRDefault="00DA5ADC" w:rsidP="00950717">
      <w:pPr>
        <w:spacing w:line="360" w:lineRule="auto"/>
        <w:jc w:val="left"/>
        <w:rPr>
          <w:rFonts w:ascii="宋体" w:eastAsia="宋体" w:hAnsi="宋体"/>
          <w:b/>
          <w:sz w:val="24"/>
          <w:szCs w:val="24"/>
        </w:rPr>
      </w:pPr>
      <w:r w:rsidRPr="00950717">
        <w:rPr>
          <w:rFonts w:ascii="宋体" w:eastAsia="宋体" w:hAnsi="宋体" w:hint="eastAsia"/>
          <w:b/>
          <w:sz w:val="24"/>
          <w:szCs w:val="24"/>
        </w:rPr>
        <w:t>书名：</w:t>
      </w:r>
      <w:r w:rsidR="002778AC" w:rsidRPr="00950717">
        <w:rPr>
          <w:rFonts w:ascii="宋体" w:eastAsia="宋体" w:hAnsi="宋体" w:hint="eastAsia"/>
          <w:b/>
          <w:sz w:val="24"/>
          <w:szCs w:val="24"/>
        </w:rPr>
        <w:t>《解读中国经济》</w:t>
      </w:r>
    </w:p>
    <w:p w14:paraId="7DB6F3B6" w14:textId="4F61CDE1" w:rsidR="00DA5ADC" w:rsidRPr="00950717" w:rsidRDefault="00DA5ADC" w:rsidP="00950717">
      <w:pPr>
        <w:spacing w:line="360" w:lineRule="auto"/>
        <w:jc w:val="left"/>
        <w:rPr>
          <w:rFonts w:ascii="宋体" w:eastAsia="宋体" w:hAnsi="宋体"/>
          <w:b/>
          <w:sz w:val="24"/>
          <w:szCs w:val="24"/>
        </w:rPr>
      </w:pPr>
      <w:r w:rsidRPr="00950717">
        <w:rPr>
          <w:rFonts w:ascii="宋体" w:eastAsia="宋体" w:hAnsi="宋体" w:hint="eastAsia"/>
          <w:b/>
          <w:sz w:val="24"/>
          <w:szCs w:val="24"/>
        </w:rPr>
        <w:t>作者：</w:t>
      </w:r>
      <w:r w:rsidR="002778AC" w:rsidRPr="00950717">
        <w:rPr>
          <w:rFonts w:ascii="宋体" w:eastAsia="宋体" w:hAnsi="宋体" w:hint="eastAsia"/>
          <w:b/>
          <w:sz w:val="24"/>
          <w:szCs w:val="24"/>
        </w:rPr>
        <w:t>林毅夫</w:t>
      </w:r>
    </w:p>
    <w:p w14:paraId="6EB095DC" w14:textId="762422A0" w:rsidR="00DA5ADC" w:rsidRPr="00950717" w:rsidRDefault="00DA5ADC" w:rsidP="00950717">
      <w:pPr>
        <w:spacing w:line="360" w:lineRule="auto"/>
        <w:jc w:val="left"/>
        <w:rPr>
          <w:rFonts w:ascii="宋体" w:eastAsia="宋体" w:hAnsi="宋体"/>
          <w:b/>
          <w:sz w:val="24"/>
          <w:szCs w:val="24"/>
        </w:rPr>
      </w:pPr>
      <w:r w:rsidRPr="00950717">
        <w:rPr>
          <w:rFonts w:ascii="宋体" w:eastAsia="宋体" w:hAnsi="宋体" w:hint="eastAsia"/>
          <w:b/>
          <w:sz w:val="24"/>
          <w:szCs w:val="24"/>
        </w:rPr>
        <w:t>出版社：</w:t>
      </w:r>
      <w:r w:rsidR="002778AC" w:rsidRPr="00950717">
        <w:rPr>
          <w:rFonts w:ascii="宋体" w:eastAsia="宋体" w:hAnsi="宋体" w:hint="eastAsia"/>
          <w:b/>
          <w:sz w:val="24"/>
          <w:szCs w:val="24"/>
        </w:rPr>
        <w:t>北京大学出版社</w:t>
      </w:r>
    </w:p>
    <w:p w14:paraId="2EBBA95C" w14:textId="77777777" w:rsidR="00950717" w:rsidRDefault="00950717" w:rsidP="00DA5ADC">
      <w:pPr>
        <w:spacing w:line="360" w:lineRule="auto"/>
        <w:ind w:firstLineChars="200" w:firstLine="480"/>
        <w:rPr>
          <w:rFonts w:ascii="宋体" w:eastAsia="宋体" w:hAnsi="宋体"/>
          <w:sz w:val="24"/>
          <w:szCs w:val="24"/>
        </w:rPr>
      </w:pPr>
    </w:p>
    <w:p w14:paraId="29B724AB" w14:textId="7EB988A2"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在传统的计划经济体制下，中国的经济发展走了一段很长的弯路。从全世界的角度来看，不仅中国的情况如此，除东亚的几个经济体外，很多发展中国家也面临着同样的困难。于是到了</w:t>
      </w:r>
      <w:r w:rsidRPr="00DA5ADC">
        <w:rPr>
          <w:rFonts w:ascii="宋体" w:eastAsia="宋体" w:hAnsi="宋体"/>
          <w:sz w:val="24"/>
          <w:szCs w:val="24"/>
        </w:rPr>
        <w:t>20世纪70年代末中国开始进行改革开放时，其他社会主义国家和很多发展中国家也都先后开始对其经济体制进行改革。然而按照不同的改革思路与改革方式，各国取得的改革成果也大不相同。我们所看到的是，凡是以现有的经济学理论为指导进行改革的国家都未能取得预期的效果，而中国自己摸索出以双轨、渐进的方式进行的改革，虽曾被认为是最糟的改革模式，却取得了前所未有的成功。</w:t>
      </w:r>
    </w:p>
    <w:p w14:paraId="72068544"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首先是关于家庭联产承包责任制的争论。关于家庭联产承包责任制的争论无非有两种观点：一种观点认为家庭联产承包责任制搞对了，因为无论从单个农村还是从全面推广的情况看都成效显著。另一种观点正好相反，认为以家庭为单位进行独门独户的生产不符合社会主义的特性，而且“农业的根本出路在于机械化”，机械化需要有规模经济才能得以推广，家庭生产不具有规模经济，是改革的倒退。另一种观点的主张者认为</w:t>
      </w:r>
      <w:r w:rsidRPr="00DA5ADC">
        <w:rPr>
          <w:rFonts w:ascii="宋体" w:eastAsia="宋体" w:hAnsi="宋体"/>
          <w:sz w:val="24"/>
          <w:szCs w:val="24"/>
        </w:rPr>
        <w:t>1978—1984年的农业快速增长是由其他改革措施（如化肥、科研、机械化使用的增加，以及提价和恢复市场的改革）的效果将家庭联产承包责任制的</w:t>
      </w:r>
      <w:r w:rsidRPr="00DA5ADC">
        <w:rPr>
          <w:rFonts w:ascii="宋体" w:eastAsia="宋体" w:hAnsi="宋体" w:hint="eastAsia"/>
          <w:sz w:val="24"/>
          <w:szCs w:val="24"/>
        </w:rPr>
        <w:t>弊端掩盖了，认为集体生产比个体生产更有制度优越性。</w:t>
      </w:r>
    </w:p>
    <w:p w14:paraId="7F33770A"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作者否定了利用传统经济理论模型证明集体生产优越性的合理性。第一种理论模型以劳动力、土地和资本等要素构建生产函数，并假设每个劳动者不管在何种制度下都提供一个单位的劳动投入。这种模型的问题在于，它把劳动者当成了拖拉机之类的机器设备同样对待，忽视了劳动者除了具有生产要素的特性外，还具有主观能动性，不可能像机器那样完全定时、定量劳动。</w:t>
      </w:r>
    </w:p>
    <w:p w14:paraId="746AA5DA"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第二种理论模型则认为中国在农业生产合作社中实行的按劳分配制度中，一个劳动力增加劳动投入，能增加工分以及在最终分配时的配额，从而证明在生产</w:t>
      </w:r>
      <w:r w:rsidRPr="00DA5ADC">
        <w:rPr>
          <w:rFonts w:ascii="宋体" w:eastAsia="宋体" w:hAnsi="宋体" w:hint="eastAsia"/>
          <w:sz w:val="24"/>
          <w:szCs w:val="24"/>
        </w:rPr>
        <w:lastRenderedPageBreak/>
        <w:t>队的制度下，农民的生产积极性会高于在家庭生产中的生产积极性。这一理论模型的问题在于生产努力与工分进行挂钩的前提是要有完全监督，而农业生产的监督实际上是非常弱的。农业生产的场地条件、缺乏统一标准、生产周期等种种因素限制了农业监督的有效进行。因此这就造成了工分制虽名为按劳分配，但在实际操作中就等于是按时计算，出一天工就有八个小时的工分，和出工后付出多大努力无关，所以在农业生产队中的工作激励很低。</w:t>
      </w:r>
    </w:p>
    <w:p w14:paraId="3A6999B3"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有些人还认为在</w:t>
      </w:r>
      <w:r w:rsidRPr="00DA5ADC">
        <w:rPr>
          <w:rFonts w:ascii="宋体" w:eastAsia="宋体" w:hAnsi="宋体"/>
          <w:sz w:val="24"/>
          <w:szCs w:val="24"/>
        </w:rPr>
        <w:t>1984年以后的生产出现滑坡，恰恰暴露了家庭联产承包责任制的弊端。作者认为，与技术变迁对经济增长的持续推动作用不同，制度变迁带来的产出增长是一次性的。截止到1984年家庭联产承包责任制在全国的推广已经结束，制度变迁所贡献的那47个增长点已经不再发挥作用，因此产量增长会有明显的下滑。总的来说，家庭联产承包责任制不但搞对了，而且是中国农村改革最大的成就，但是家庭联产承包责任制后的农村依然存在一些问题，主要表现在粮食安全和“三农问题”两大方面。</w:t>
      </w:r>
    </w:p>
    <w:p w14:paraId="003A4B76"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因此，我第二个要提及的就是“三农问题”及其解决办法。</w:t>
      </w:r>
      <w:r w:rsidRPr="00DA5ADC">
        <w:rPr>
          <w:rFonts w:ascii="宋体" w:eastAsia="宋体" w:hAnsi="宋体"/>
          <w:sz w:val="24"/>
          <w:szCs w:val="24"/>
        </w:rPr>
        <w:t>90年代末，“三农问题”成为国内外理论界和政策界高度重视的问题。对“三农问题”的一般说法是“农村真穷，农民真苦，农业真危险”，然而仔细分析起来，这三个问题其实可以归纳为一个，就是农民收入增长相对缓慢的问题。</w:t>
      </w:r>
    </w:p>
    <w:p w14:paraId="576DA2C4"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作者认为，如果造成农民增产不增收的原因是农产品价格弹性低和收入弹性低，那么在农产品这两个特性的约束条件之下，要想增加农民收入，惟一长期有效的办法就是减少农民数量，让农业人口向城市转移。一是因为农民转移到城市以后，会立即从农产品的供给者变为需求者，农产品供给减少，市场需求提高，价格就会上涨；二是没有转移的农民可以扩大生产规模，提高单个农场的生产和市场供应量，从而进一步增加收入；三是对农产品的需求增加迫使农民采用新技术从而增加产量来满足需求，由此所带来的增产可以避免在农村劳动力不减少的情况下出现增产不增收的困境，因此新技术的使用既可使土地增产也可使农民增收；四是农民工在城市里开拓了视野，接触到新的知识与技术，就有可能把一些有用的信息与外部资源带回农村，促进家乡的农业发展。作者以甘肃定西为例，分析了农民走出去又带回信息和技术后对定西成为著名的马铃薯之乡的决定性作用。</w:t>
      </w:r>
    </w:p>
    <w:p w14:paraId="240A1C30"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lastRenderedPageBreak/>
        <w:t>作者还提到，就中国现有的情况来看，解决城乡收入差距和地区差距的问题还有一个有效的方法就是建立全国统一的大市场。</w:t>
      </w:r>
    </w:p>
    <w:p w14:paraId="32E81D47"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我国土地面积辽阔，各地比较优势均不相同。东部地区适合发展制造业，中部地区适合农业生产，而西部地区拥有丰富的自然资源。如果建立起一个全国统一的大市场，东部多发展制造业，中部多发展农业，西部多开发与自然资源相关的产业，然后，各地的产品在全国统一的市场上进行交换，将有利于各个地区比较优势的发挥。这样一方面东部可以集中力量发展制造业，另一方面对于中部农产品生产来说，现在需求增加，价格就会上涨，东部制造业的发展就变成了拉动中部农业发展与农民收入增长的驱动力。近年来内蒙古发展情况较好，就是因为矿产资源价格提高，内蒙古矿产资源比较丰富，由此带动了国民收入的快速增长。</w:t>
      </w:r>
    </w:p>
    <w:p w14:paraId="0DB7FD58"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三农问题”是党和国家密切关注和关心的问题，解决“三农问题”也是促进农村经济发展的根本途径。读罢林毅夫先生对农村改革及相关问题的分析，我系统地了解了我国农村改革的历程，也反思农村改革中出现的问题以及下一步政府应该怎么做、农村的下一步该怎么走。</w:t>
      </w:r>
    </w:p>
    <w:p w14:paraId="44924F2F" w14:textId="667ED68F" w:rsidR="00AC2C01"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希望在许许多多的专家学者和政府的共同努力下，能够探索出适合农村发展的制度、政策，从而更好地促进农村全面发展！</w:t>
      </w:r>
    </w:p>
    <w:sectPr w:rsidR="00AC2C01" w:rsidRPr="00DA5A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4ADE" w14:textId="77777777" w:rsidR="0000197E" w:rsidRDefault="0000197E" w:rsidP="00DA5ADC">
      <w:r>
        <w:separator/>
      </w:r>
    </w:p>
  </w:endnote>
  <w:endnote w:type="continuationSeparator" w:id="0">
    <w:p w14:paraId="7623EB49" w14:textId="77777777" w:rsidR="0000197E" w:rsidRDefault="0000197E" w:rsidP="00DA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44B" w14:textId="77777777" w:rsidR="0000197E" w:rsidRDefault="0000197E" w:rsidP="00DA5ADC">
      <w:r>
        <w:separator/>
      </w:r>
    </w:p>
  </w:footnote>
  <w:footnote w:type="continuationSeparator" w:id="0">
    <w:p w14:paraId="4712D07D" w14:textId="77777777" w:rsidR="0000197E" w:rsidRDefault="0000197E" w:rsidP="00DA5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91"/>
    <w:rsid w:val="0000197E"/>
    <w:rsid w:val="002778AC"/>
    <w:rsid w:val="00950717"/>
    <w:rsid w:val="00954085"/>
    <w:rsid w:val="009C4879"/>
    <w:rsid w:val="00AC2C01"/>
    <w:rsid w:val="00DA5ADC"/>
    <w:rsid w:val="00F4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4952"/>
  <w15:chartTrackingRefBased/>
  <w15:docId w15:val="{AA1EB51A-1566-4FFC-B559-46751DD5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ADC"/>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ADC"/>
    <w:pPr>
      <w:pBdr>
        <w:bottom w:val="single" w:sz="6" w:space="1" w:color="auto"/>
      </w:pBdr>
      <w:tabs>
        <w:tab w:val="center" w:pos="4153"/>
        <w:tab w:val="right" w:pos="8306"/>
      </w:tabs>
      <w:snapToGrid w:val="0"/>
      <w:jc w:val="center"/>
    </w:pPr>
    <w:rPr>
      <w:rFonts w:asciiTheme="minorHAnsi" w:eastAsia="宋体" w:hAnsiTheme="minorHAnsi" w:cstheme="minorBidi"/>
      <w:sz w:val="18"/>
      <w:szCs w:val="18"/>
    </w:rPr>
  </w:style>
  <w:style w:type="character" w:customStyle="1" w:styleId="a4">
    <w:name w:val="页眉 字符"/>
    <w:basedOn w:val="a0"/>
    <w:link w:val="a3"/>
    <w:uiPriority w:val="99"/>
    <w:rsid w:val="00DA5ADC"/>
    <w:rPr>
      <w:sz w:val="18"/>
      <w:szCs w:val="18"/>
    </w:rPr>
  </w:style>
  <w:style w:type="paragraph" w:styleId="a5">
    <w:name w:val="footer"/>
    <w:basedOn w:val="a"/>
    <w:link w:val="a6"/>
    <w:uiPriority w:val="99"/>
    <w:unhideWhenUsed/>
    <w:rsid w:val="00DA5ADC"/>
    <w:pPr>
      <w:tabs>
        <w:tab w:val="center" w:pos="4153"/>
        <w:tab w:val="right" w:pos="8306"/>
      </w:tabs>
      <w:snapToGrid w:val="0"/>
      <w:jc w:val="left"/>
    </w:pPr>
    <w:rPr>
      <w:rFonts w:asciiTheme="minorHAnsi" w:eastAsia="宋体" w:hAnsiTheme="minorHAnsi" w:cstheme="minorBidi"/>
      <w:sz w:val="18"/>
      <w:szCs w:val="18"/>
    </w:rPr>
  </w:style>
  <w:style w:type="character" w:customStyle="1" w:styleId="a6">
    <w:name w:val="页脚 字符"/>
    <w:basedOn w:val="a0"/>
    <w:link w:val="a5"/>
    <w:uiPriority w:val="99"/>
    <w:rsid w:val="00DA5A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陈鸿志</dc:creator>
  <cp:keywords/>
  <dc:description/>
  <cp:lastModifiedBy>陈鸿志</cp:lastModifiedBy>
  <cp:revision>3</cp:revision>
  <dcterms:created xsi:type="dcterms:W3CDTF">2018-01-27T07:49:00Z</dcterms:created>
  <dcterms:modified xsi:type="dcterms:W3CDTF">2018-01-27T08:18:00Z</dcterms:modified>
</cp:coreProperties>
</file>